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eastAsia="宋体"/>
          <w:sz w:val="36"/>
          <w:szCs w:val="36"/>
          <w:lang w:val="en-US" w:eastAsia="zh-CN"/>
        </w:rPr>
      </w:pPr>
      <w:r>
        <w:rPr>
          <w:sz w:val="36"/>
          <w:szCs w:val="36"/>
        </w:rPr>
        <w:t>关于邀请</w:t>
      </w:r>
      <w:r>
        <w:rPr>
          <w:rFonts w:hint="eastAsia"/>
          <w:sz w:val="36"/>
          <w:szCs w:val="36"/>
          <w:lang w:eastAsia="zh-CN"/>
        </w:rPr>
        <w:t>会务服务公司</w:t>
      </w:r>
      <w:r>
        <w:rPr>
          <w:sz w:val="36"/>
          <w:szCs w:val="36"/>
        </w:rPr>
        <w:t>参加我院</w:t>
      </w:r>
      <w:r>
        <w:rPr>
          <w:rFonts w:hint="eastAsia"/>
          <w:sz w:val="36"/>
          <w:szCs w:val="36"/>
          <w:lang w:eastAsia="zh-CN"/>
        </w:rPr>
        <w:t>待举办继教学习班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会议服务</w:t>
      </w:r>
      <w:r>
        <w:rPr>
          <w:sz w:val="36"/>
          <w:szCs w:val="36"/>
        </w:rPr>
        <w:t>市场调研公告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420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根据医院需要，我院拟对2022年待举办继教学习班的会议服务进行采购，并委托一家会务服务公司负责相关会务服务，现拟进行市场调研，欢迎有意向的会务服务公司参与报名。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default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一、项目概况</w:t>
      </w:r>
    </w:p>
    <w:tbl>
      <w:tblPr>
        <w:tblStyle w:val="6"/>
        <w:tblpPr w:leftFromText="180" w:rightFromText="180" w:vertAnchor="text" w:horzAnchor="page" w:tblpX="1045" w:tblpY="405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45"/>
        <w:gridCol w:w="1230"/>
        <w:gridCol w:w="1905"/>
        <w:gridCol w:w="1065"/>
        <w:gridCol w:w="174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采购项目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继教学习班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级别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拟办班形式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拟学时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具体举办时间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拟招生人数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会务服务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国家级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线上线下相结合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会务服务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省级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线上线下相结合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102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会务服务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线上线下相结合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6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会务服务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线上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58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会务服务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市级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线下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待定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备注：办会形式、学时根据实际情况调整。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举办时间：2022年9月-12月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、服务内容及要求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(一) 会务公司须在会务工作实施前提供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当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次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继教学习班的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会议策划、会议方案、线上会议管理、参会管理、流程管理、费用管理</w:t>
      </w:r>
      <w:r>
        <w:rPr>
          <w:rFonts w:hint="eastAsia" w:ascii="宋体" w:hAnsi="宋体" w:eastAsia="宋体" w:cs="宋体"/>
          <w:sz w:val="28"/>
          <w:szCs w:val="28"/>
        </w:rPr>
        <w:t>等会议服务相关方案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经采购人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审核同意后方可实施。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(二) 线上会务管理系统能满足根据《全国继续医学教育委员会办公室文件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关于线上会议举办所需的需求。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(三)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直播平台所需功能：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1.会议信息管理：创建会议网站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提供会议文件上传编辑功能、专家简介信息上传功能、议程编辑展示功能、线上考勤功能、线上视频、线上展厅等议信息管理功能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2.参会实名注册管理：提供参会人员实名注册，包括姓名、手机号码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性别、身份证号、省份、城市、行业领域、专业科室、学历及其他自定义注册信息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3.参会审核管理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提供参会人数限制功能、记录培训时长功能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参会人数及培训时长报表导出功能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4.在线考试功能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5.会议直播视频剪辑并回放功能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6.提供互动平台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1)专家方同时在线视频互动平台搭建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匹配音视频互动功能，幻灯片同步共享功能，视频采集功能；2)提供专家在线授课、PPT展示、主持嘉宾发言、专家讨论的线上应用功能；3)实现视频、音频、留言等互动模式每场多人会议、流程不卡顿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7.提供直播观看平台：1)直播平台搭建、相应版块布局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适配微信公众号接入观看，配套平台页面定制开发服务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2)提供转场导播编辑页面，音视频同步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录制点播功能，自定义主视觉画面背景图片上传功能；建立推流信息链接用于参会通知和参会登录；3)全程网络实时直播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支持 PC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端、手机微信端扫描观看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8.客服、技术支持：会议执行过程中，客服人员相关管理与平台执行流程支持及直播中技术人员实时支持。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9.直播平台支持直播结束后，会议视频可以永久回放，以供学员后期多次回顾学习。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10.直播平台支持直播中支持学员发送文字/表情/图片/语音参与学习互动。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jc w:val="both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11.直播平台支持同时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举办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2场及以上且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在线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人数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大于1200人，保证会议直播稳定进行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(四)会议服务内容：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1.图文排版设计：主视觉、场景图、宣传长图片、文件底版图等其他图文排版设计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2.会议策划：须在会务工作实施前提供会议方案，系统性解决会议问题；方案经采购人审核同意后方可实施。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3.专家管理：收集专家课题、简介以及沟通专家直播流程等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59" w:leftChars="266" w:firstLine="0" w:firstLineChars="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4.议程制作协助：协助主办方制作议程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559" w:leftChars="266" w:firstLine="0" w:firstLineChars="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5.直播助教：协助专家上线并引导衔接环节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6.录制协助：录制过程，协助主办方处理事宜。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7.用餐服务：协助嘉宾与参会学员用餐管理服务（根据参会人数把控用餐数量、通知用餐地点）。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8.住宿管理：协助主办方提供安排参会人员住宿服务。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9.交通管理：配合预定机票服务，接送车辆服务并提供报价单（见福州市区交通清单）。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10.会场布置：会场布置及现场幻灯控制服务，并提供常规物料报价单（见会场材料清单）。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11.材料制作：提供常规物料报价单（见会议材料清单）。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12.宣传推广：会议相关微网站、H5制作、视频制作等宣传工作，并提供相应报价单（见会议材料清单）。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13.摄影摄像：会议现场拍照、摄像等服务，并提供相应报价单（按每半天计费，见会场材料清单）。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14.现场支持：会议现场会务人员支持（线下会场按参会人员每50名配一名会务服务专员，线上会场每单个频道每场会议配备2名会务服务专员）。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15.录制协助：录制过程协助主办方处理事宜（协助授课专家录制会议日程中的课题内容）。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16.费用核销：会议费用合规核销（用餐，住宿，交通合乎财政/医院公布的会议费用标准）。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17.增值服务：如有其他会务增值服务请提供附件及说明。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18.会务能力能够支持同时举办2场及以上线上线下相结合的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继教学习班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，并保证线上会议直播稳定进行。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19.会务能力能够支持同时举办2场及以上省级及以上的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继教学习班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（五）确保信息安全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1.保证参会人员的信息不被泄露。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5" w:lineRule="atLeast"/>
        <w:ind w:right="0" w:rightChars="0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三、报名及调研时间：2022年8月30日上午9:00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25" w:lineRule="atLeast"/>
        <w:ind w:right="0" w:right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四、材料递交及调研地址：福建省福州儿童医院1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号楼（孝礼楼）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70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6室科教部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五、联系电话：0591-86300279；联系人：徐干事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六、报名提交材料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>请按以下顺序装订材料并密封，每页加盖公章：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1.营业执照复印件；                                      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2.市场调研报价单(含税费等本项目会务服务内容所有相关费用，见附件1)；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3.法定代表人授权委托书；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4.法定代表人、被授权人身份证复印件；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5.符合相关要求的学术会议经验及案例（具体内容参照第二大点服务内容与要求）；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6.提供具备依法缴纳税收和社会保障资金的良好记录、具备履行合同所必需设备和专业技术能力的承诺函(见附件2)。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七、注意事项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1.参会调研人员务必遵守根据上级及医院疫情防控要求，做好：全程佩戴口罩、健康码需为绿码、行程码无星号，48小时核酸报告。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60" w:firstLineChars="200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2.报名材料要求真实、有效、准确、完整，否则视为无效报名。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/>
        <w:jc w:val="righ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福建省福州儿童医院科教部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right="0" w:firstLine="5880" w:firstLineChars="2100"/>
        <w:jc w:val="both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2022年8月23日</w:t>
      </w:r>
    </w:p>
    <w:p>
      <w:pPr>
        <w:spacing w:before="47" w:line="227" w:lineRule="auto"/>
        <w:ind w:left="77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9"/>
          <w:sz w:val="23"/>
          <w:szCs w:val="23"/>
        </w:rPr>
        <w:t>附件 1</w:t>
      </w:r>
    </w:p>
    <w:p>
      <w:pPr>
        <w:spacing w:before="307" w:line="224" w:lineRule="auto"/>
        <w:jc w:val="center"/>
        <w:rPr>
          <w:rFonts w:ascii="宋体" w:hAnsi="宋体" w:eastAsia="宋体" w:cs="宋体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spacing w:val="11"/>
          <w:sz w:val="23"/>
          <w:szCs w:val="23"/>
          <w:lang w:val="en-US" w:eastAsia="zh-CN"/>
        </w:rPr>
        <w:t>2022年待举办继教学习班会务服务项目</w:t>
      </w:r>
      <w:r>
        <w:rPr>
          <w:rFonts w:hint="eastAsia" w:ascii="宋体" w:hAnsi="宋体" w:eastAsia="宋体" w:cs="宋体"/>
          <w:spacing w:val="11"/>
          <w:sz w:val="23"/>
          <w:szCs w:val="23"/>
          <w:highlight w:val="none"/>
          <w:lang w:eastAsia="zh-CN"/>
        </w:rPr>
        <w:t>市场调研</w:t>
      </w:r>
      <w:r>
        <w:rPr>
          <w:rFonts w:ascii="宋体" w:hAnsi="宋体" w:eastAsia="宋体" w:cs="宋体"/>
          <w:spacing w:val="11"/>
          <w:sz w:val="23"/>
          <w:szCs w:val="23"/>
          <w:highlight w:val="none"/>
        </w:rPr>
        <w:t>报价</w:t>
      </w:r>
      <w:r>
        <w:rPr>
          <w:rFonts w:ascii="宋体" w:hAnsi="宋体" w:eastAsia="宋体" w:cs="宋体"/>
          <w:spacing w:val="10"/>
          <w:sz w:val="23"/>
          <w:szCs w:val="23"/>
          <w:highlight w:val="none"/>
        </w:rPr>
        <w:t>单</w:t>
      </w:r>
    </w:p>
    <w:p>
      <w:pPr>
        <w:spacing w:before="313" w:line="227" w:lineRule="auto"/>
        <w:ind w:left="768"/>
        <w:rPr>
          <w:rFonts w:ascii="宋体" w:hAnsi="宋体" w:eastAsia="宋体" w:cs="宋体"/>
          <w:sz w:val="23"/>
          <w:szCs w:val="23"/>
          <w:highlight w:val="none"/>
        </w:rPr>
      </w:pPr>
      <w:r>
        <w:rPr>
          <w:rFonts w:ascii="宋体" w:hAnsi="宋体" w:eastAsia="宋体" w:cs="宋体"/>
          <w:spacing w:val="6"/>
          <w:sz w:val="23"/>
          <w:szCs w:val="23"/>
          <w:highlight w:val="none"/>
        </w:rPr>
        <w:t xml:space="preserve">公司名称 (公章) </w:t>
      </w:r>
      <w:r>
        <w:rPr>
          <w:rFonts w:ascii="宋体" w:hAnsi="宋体" w:eastAsia="宋体" w:cs="宋体"/>
          <w:spacing w:val="4"/>
          <w:sz w:val="23"/>
          <w:szCs w:val="23"/>
          <w:highlight w:val="none"/>
        </w:rPr>
        <w:t>：</w:t>
      </w:r>
    </w:p>
    <w:p/>
    <w:p>
      <w:pPr>
        <w:spacing w:line="31" w:lineRule="exact"/>
      </w:pPr>
    </w:p>
    <w:tbl>
      <w:tblPr>
        <w:tblStyle w:val="13"/>
        <w:tblW w:w="98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  <w:gridCol w:w="2069"/>
        <w:gridCol w:w="2257"/>
        <w:gridCol w:w="2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546" w:type="dxa"/>
            <w:noWrap w:val="0"/>
            <w:vAlign w:val="top"/>
          </w:tcPr>
          <w:p>
            <w:pPr>
              <w:spacing w:before="238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目名称</w:t>
            </w:r>
          </w:p>
        </w:tc>
        <w:tc>
          <w:tcPr>
            <w:tcW w:w="2069" w:type="dxa"/>
            <w:noWrap w:val="0"/>
            <w:vAlign w:val="top"/>
          </w:tcPr>
          <w:p>
            <w:pPr>
              <w:spacing w:before="238" w:line="228" w:lineRule="auto"/>
              <w:ind w:left="3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技术参数要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求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before="238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务期限</w:t>
            </w:r>
          </w:p>
        </w:tc>
        <w:tc>
          <w:tcPr>
            <w:tcW w:w="2931" w:type="dxa"/>
            <w:noWrap w:val="0"/>
            <w:vAlign w:val="top"/>
          </w:tcPr>
          <w:p>
            <w:pPr>
              <w:spacing w:before="239" w:line="226" w:lineRule="auto"/>
              <w:ind w:left="7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单价 (元)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546" w:type="dxa"/>
            <w:noWrap w:val="0"/>
            <w:vAlign w:val="center"/>
          </w:tcPr>
          <w:p>
            <w:pPr>
              <w:spacing w:before="79" w:line="272" w:lineRule="auto"/>
              <w:ind w:left="116" w:right="126" w:hanging="1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3"/>
                <w:szCs w:val="23"/>
                <w:lang w:val="en-US" w:eastAsia="zh-CN"/>
              </w:rPr>
              <w:t>2022年待举办继教学习班会务服务项目</w:t>
            </w:r>
          </w:p>
        </w:tc>
        <w:tc>
          <w:tcPr>
            <w:tcW w:w="2069" w:type="dxa"/>
            <w:noWrap w:val="0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按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eastAsia="zh-CN"/>
              </w:rPr>
              <w:t>市场调研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文件要求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spacing w:before="65" w:line="228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2022年9月-12月</w:t>
            </w:r>
          </w:p>
        </w:tc>
        <w:tc>
          <w:tcPr>
            <w:tcW w:w="2931" w:type="dxa"/>
            <w:noWrap w:val="0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797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元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eastAsia="zh-CN"/>
              </w:rPr>
              <w:t>学时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546" w:type="dxa"/>
            <w:tcBorders>
              <w:right w:val="nil"/>
            </w:tcBorders>
            <w:noWrap w:val="0"/>
            <w:vAlign w:val="top"/>
          </w:tcPr>
          <w:p>
            <w:pPr>
              <w:spacing w:before="257" w:line="226" w:lineRule="auto"/>
              <w:ind w:left="139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  <w:highlight w:val="none"/>
                <w:lang w:eastAsia="zh-CN"/>
              </w:rPr>
              <w:t>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highlight w:val="none"/>
              </w:rPr>
              <w:t>金额 (大写) ：</w:t>
            </w:r>
          </w:p>
        </w:tc>
        <w:tc>
          <w:tcPr>
            <w:tcW w:w="206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before="257" w:line="245" w:lineRule="exact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3"/>
                <w:position w:val="1"/>
                <w:sz w:val="18"/>
                <w:szCs w:val="18"/>
              </w:rPr>
              <w:t>小写：</w:t>
            </w:r>
          </w:p>
        </w:tc>
        <w:tc>
          <w:tcPr>
            <w:tcW w:w="51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spacing w:before="258" w:line="228" w:lineRule="auto"/>
              <w:ind w:left="965" w:leftChars="0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9"/>
          <w:pgMar w:top="1429" w:right="1049" w:bottom="0" w:left="1048" w:header="0" w:footer="0" w:gutter="0"/>
          <w:cols w:space="720" w:num="1"/>
        </w:sectPr>
      </w:pPr>
    </w:p>
    <w:p>
      <w:pPr>
        <w:spacing w:before="196" w:line="226" w:lineRule="auto"/>
        <w:ind w:left="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6"/>
          <w:sz w:val="24"/>
          <w:szCs w:val="24"/>
        </w:rPr>
        <w:t>附</w:t>
      </w:r>
      <w:r>
        <w:rPr>
          <w:rFonts w:ascii="宋体" w:hAnsi="宋体" w:eastAsia="宋体" w:cs="宋体"/>
          <w:spacing w:val="-13"/>
          <w:sz w:val="24"/>
          <w:szCs w:val="24"/>
        </w:rPr>
        <w:t>件 2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91" w:line="219" w:lineRule="auto"/>
        <w:ind w:left="305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项目供应商承诺函</w:t>
      </w: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74" w:line="227" w:lineRule="auto"/>
        <w:ind w:left="2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福</w:t>
      </w:r>
      <w:r>
        <w:rPr>
          <w:rFonts w:ascii="宋体" w:hAnsi="宋体" w:eastAsia="宋体" w:cs="宋体"/>
          <w:spacing w:val="8"/>
          <w:sz w:val="23"/>
          <w:szCs w:val="23"/>
        </w:rPr>
        <w:t>建省福州儿童医院：</w:t>
      </w:r>
    </w:p>
    <w:p>
      <w:pPr>
        <w:spacing w:before="280" w:line="453" w:lineRule="auto"/>
        <w:ind w:left="24" w:right="13" w:firstLine="43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我</w:t>
      </w:r>
      <w:r>
        <w:rPr>
          <w:rFonts w:ascii="宋体" w:hAnsi="宋体" w:eastAsia="宋体" w:cs="宋体"/>
          <w:spacing w:val="9"/>
          <w:sz w:val="23"/>
          <w:szCs w:val="23"/>
        </w:rPr>
        <w:t>方</w:t>
      </w:r>
      <w:r>
        <w:rPr>
          <w:rFonts w:ascii="宋体" w:hAnsi="宋体" w:eastAsia="宋体" w:cs="宋体"/>
          <w:spacing w:val="8"/>
          <w:sz w:val="23"/>
          <w:szCs w:val="23"/>
        </w:rPr>
        <w:t>具备依法缴纳税收和社会保障资金的良好记录，并且具备履行项目服务</w:t>
      </w:r>
      <w:r>
        <w:rPr>
          <w:rFonts w:ascii="宋体" w:hAnsi="宋体" w:eastAsia="宋体" w:cs="宋体"/>
          <w:spacing w:val="18"/>
          <w:sz w:val="23"/>
          <w:szCs w:val="23"/>
        </w:rPr>
        <w:t>要</w:t>
      </w:r>
      <w:r>
        <w:rPr>
          <w:rFonts w:ascii="宋体" w:hAnsi="宋体" w:eastAsia="宋体" w:cs="宋体"/>
          <w:spacing w:val="11"/>
          <w:sz w:val="23"/>
          <w:szCs w:val="23"/>
        </w:rPr>
        <w:t>求</w:t>
      </w:r>
      <w:r>
        <w:rPr>
          <w:rFonts w:ascii="宋体" w:hAnsi="宋体" w:eastAsia="宋体" w:cs="宋体"/>
          <w:spacing w:val="9"/>
          <w:sz w:val="23"/>
          <w:szCs w:val="23"/>
        </w:rPr>
        <w:t>所必需的设备和专业技术能力，否则产生不利后果由我方承担责任。</w:t>
      </w:r>
    </w:p>
    <w:p>
      <w:pPr>
        <w:spacing w:before="1" w:line="227" w:lineRule="auto"/>
        <w:ind w:left="50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特此承诺。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2" w:line="396" w:lineRule="auto"/>
        <w:ind w:left="4240" w:right="1089" w:hanging="287"/>
        <w:rPr>
          <w:rFonts w:hint="eastAsia" w:ascii="宋体" w:hAnsi="宋体" w:eastAsia="宋体" w:cs="宋体"/>
          <w:sz w:val="21"/>
          <w:szCs w:val="21"/>
          <w:shd w:val="clear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spacing w:val="-1"/>
          <w:sz w:val="22"/>
          <w:szCs w:val="22"/>
        </w:rPr>
        <w:t>供应商：</w:t>
      </w:r>
      <w:r>
        <w:rPr>
          <w:rFonts w:ascii="宋体" w:hAnsi="宋体" w:eastAsia="宋体" w:cs="宋体"/>
          <w:spacing w:val="-1"/>
          <w:sz w:val="22"/>
          <w:szCs w:val="22"/>
          <w:u w:val="single" w:color="auto"/>
        </w:rPr>
        <w:t xml:space="preserve"> (全称并</w:t>
      </w:r>
      <w:r>
        <w:rPr>
          <w:rFonts w:ascii="宋体" w:hAnsi="宋体" w:eastAsia="宋体" w:cs="宋体"/>
          <w:sz w:val="22"/>
          <w:szCs w:val="22"/>
          <w:u w:val="single" w:color="auto"/>
        </w:rPr>
        <w:t xml:space="preserve">加盖单位公章) 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28"/>
          <w:sz w:val="22"/>
          <w:szCs w:val="22"/>
        </w:rPr>
        <w:t>日</w:t>
      </w:r>
      <w:r>
        <w:rPr>
          <w:rFonts w:ascii="宋体" w:hAnsi="宋体" w:eastAsia="宋体" w:cs="宋体"/>
          <w:spacing w:val="-15"/>
          <w:sz w:val="22"/>
          <w:szCs w:val="22"/>
        </w:rPr>
        <w:t xml:space="preserve"> 期：</w:t>
      </w:r>
      <w:r>
        <w:rPr>
          <w:rFonts w:ascii="宋体" w:hAnsi="宋体" w:eastAsia="宋体" w:cs="宋体"/>
          <w:spacing w:val="-15"/>
          <w:sz w:val="22"/>
          <w:szCs w:val="22"/>
          <w:u w:val="single" w:color="auto"/>
        </w:rPr>
        <w:t xml:space="preserve">      </w:t>
      </w:r>
      <w:r>
        <w:rPr>
          <w:rFonts w:ascii="宋体" w:hAnsi="宋体" w:eastAsia="宋体" w:cs="宋体"/>
          <w:spacing w:val="-15"/>
          <w:sz w:val="22"/>
          <w:szCs w:val="22"/>
        </w:rPr>
        <w:t>年</w:t>
      </w:r>
      <w:r>
        <w:rPr>
          <w:rFonts w:ascii="宋体" w:hAnsi="宋体" w:eastAsia="宋体" w:cs="宋体"/>
          <w:spacing w:val="-15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5"/>
          <w:sz w:val="22"/>
          <w:szCs w:val="22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-15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15"/>
          <w:sz w:val="22"/>
          <w:szCs w:val="22"/>
        </w:rPr>
        <w:t>月</w:t>
      </w:r>
      <w:r>
        <w:rPr>
          <w:rFonts w:hint="eastAsia" w:ascii="宋体" w:hAnsi="宋体" w:eastAsia="宋体" w:cs="宋体"/>
          <w:spacing w:val="-15"/>
          <w:sz w:val="22"/>
          <w:szCs w:val="22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-15"/>
          <w:sz w:val="22"/>
          <w:szCs w:val="22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5"/>
          <w:sz w:val="22"/>
          <w:szCs w:val="22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spacing w:val="-15"/>
          <w:sz w:val="22"/>
          <w:szCs w:val="22"/>
          <w:u w:val="single" w:color="auto"/>
        </w:rPr>
        <w:t xml:space="preserve">  </w:t>
      </w:r>
      <w:r>
        <w:rPr>
          <w:rFonts w:ascii="宋体" w:hAnsi="宋体" w:eastAsia="宋体" w:cs="宋体"/>
          <w:spacing w:val="-15"/>
          <w:sz w:val="22"/>
          <w:szCs w:val="22"/>
        </w:rPr>
        <w:t>日</w:t>
      </w: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2JjZjIxZTdlMjZlNTNhZWQ0MDk2YzBiOWIzNmYifQ=="/>
  </w:docVars>
  <w:rsids>
    <w:rsidRoot w:val="0EBE21A9"/>
    <w:rsid w:val="07B166C0"/>
    <w:rsid w:val="0EBE21A9"/>
    <w:rsid w:val="27C052F3"/>
    <w:rsid w:val="565A331B"/>
    <w:rsid w:val="5BC4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sz w:val="24"/>
      <w:szCs w:val="24"/>
      <w:u w:val="none"/>
    </w:rPr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TML Typewriter"/>
    <w:basedOn w:val="7"/>
    <w:qFormat/>
    <w:uiPriority w:val="0"/>
    <w:rPr>
      <w:rFonts w:ascii="Courier New" w:hAnsi="Courier New"/>
      <w:sz w:val="20"/>
    </w:rPr>
  </w:style>
  <w:style w:type="character" w:styleId="12">
    <w:name w:val="Hyperlink"/>
    <w:basedOn w:val="7"/>
    <w:qFormat/>
    <w:uiPriority w:val="0"/>
    <w:rPr>
      <w:color w:val="333333"/>
      <w:sz w:val="24"/>
      <w:szCs w:val="24"/>
      <w:u w:val="none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2318</Words>
  <Characters>2434</Characters>
  <Lines>0</Lines>
  <Paragraphs>0</Paragraphs>
  <TotalTime>61</TotalTime>
  <ScaleCrop>false</ScaleCrop>
  <LinksUpToDate>false</LinksUpToDate>
  <CharactersWithSpaces>2544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2022-08-22T10:03:00Z</dcterms:created>
  <dc:creator>Administrator</dc:creator>
  <cp:lastModifiedBy>Administrator</cp:lastModifiedBy>
  <cp:lastPrinted>2022-08-24T08:17:50Z</cp:lastPrinted>
  <dcterms:modified xsi:type="dcterms:W3CDTF">2022-08-24T10:20:47Z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DD09FC87F1574AACAE8F3481FA28D5DC</vt:lpwstr>
  </property>
</Properties>
</file>